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jc w:val="center"/>
        <w:rPr>
          <w:b/>
          <w:b/>
          <w:bCs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A"/>
          <w:spacing w:val="0"/>
          <w:sz w:val="24"/>
          <w:u w:val="none"/>
        </w:rPr>
        <w:t>R</w:t>
      </w:r>
      <w:r>
        <w:rPr>
          <w:rFonts w:ascii="Arial" w:hAnsi="Arial"/>
          <w:b/>
          <w:bCs/>
          <w:i w:val="false"/>
          <w:caps w:val="false"/>
          <w:smallCaps w:val="false"/>
          <w:color w:val="00000A"/>
          <w:spacing w:val="0"/>
          <w:sz w:val="24"/>
          <w:u w:val="none"/>
        </w:rPr>
        <w:t>EKLAMAČNÍ LIST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u w:val="single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u w:val="single"/>
        </w:rPr>
        <w:t>Reklamující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 xml:space="preserve">Jméno, příjmení: 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Adresa: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 xml:space="preserve">Telefon: 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E-mail: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u w:val="single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u w:val="single"/>
        </w:rPr>
        <w:t>Dodavatel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Roman Hanák – MONICASI.CZ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IČ: 71852441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Štítného 5, 779 00 Olomouc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Tel. 777 586 265, Email: obchod@monicasi.cz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/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 xml:space="preserve">Popis vady: 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Obsah balení zásilky k reklamaci: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/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Preferovaný způsob vyřízení reklamace:</w:t>
        <w:tab/>
        <w:tab/>
        <w:t>oprava /výměna /jiné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/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Poznámka: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................................................................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Datum a podpis reklamujícího</w:t>
      </w:r>
    </w:p>
    <w:p>
      <w:pPr>
        <w:pStyle w:val="Tlotextu"/>
        <w:spacing w:before="0" w:after="14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ource Sans Pro">
    <w:altName w:val="Segoe UI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sz w:val="28"/>
      <w:szCs w:val="28"/>
    </w:rPr>
  </w:style>
  <w:style w:type="paragraph" w:styleId="Nadpis5">
    <w:name w:val="Nadpis 5"/>
    <w:basedOn w:val="Nadpis"/>
    <w:pPr>
      <w:spacing w:before="120" w:after="60"/>
      <w:outlineLvl w:val="4"/>
    </w:pPr>
    <w:rPr>
      <w:rFonts w:ascii="Liberation Serif" w:hAnsi="Liberation Serif" w:eastAsia="SimSun" w:cs="Lucida Sans"/>
      <w:b/>
      <w:bCs/>
      <w:sz w:val="20"/>
      <w:szCs w:val="20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2687</TotalTime>
  <Application>LibreOffice/4.4.0.3$Windows_x86 LibreOffice_project/de093506bcdc5fafd9023ee680b8c60e3e0645d7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2016-09-28T19:17:29Z</dcterms:created>
  <dc:language>cs-CZ</dc:language>
  <dcterms:modified xsi:type="dcterms:W3CDTF">2019-09-06T12:34:59Z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